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Human Trafficking of Homeless and Unaccompanied Youth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2000250</wp:posOffset>
            </wp:positionH>
            <wp:positionV relativeFrom="paragraph">
              <wp:posOffset>114300</wp:posOffset>
            </wp:positionV>
            <wp:extent cx="1489472" cy="661988"/>
            <wp:effectExtent b="0" l="0" r="0" t="0"/>
            <wp:wrapTopAndBottom distB="114300" distT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9472" cy="661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color w:val="cc4125"/>
          <w:rtl w:val="0"/>
        </w:rPr>
        <w:t xml:space="preserve">1 in 5</w:t>
      </w:r>
      <w:r w:rsidDel="00000000" w:rsidR="00000000" w:rsidRPr="00000000">
        <w:rPr>
          <w:rtl w:val="0"/>
        </w:rPr>
        <w:t xml:space="preserve"> homeless youths were identified as victims of some form of trafficking as defined by the TVPA, in a recent study across the US and Canada.  Most were involved in sex trafficking. 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Research has shown that </w:t>
      </w:r>
      <w:r w:rsidDel="00000000" w:rsidR="00000000" w:rsidRPr="00000000">
        <w:rPr>
          <w:b w:val="1"/>
          <w:color w:val="cc4125"/>
          <w:rtl w:val="0"/>
        </w:rPr>
        <w:t xml:space="preserve">21-42%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 runaway and homeless youth were sexually abused before they left their homes.  This history of abuse makes them more vulnerable to the tactics of a trafficker. 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b w:val="1"/>
          <w:color w:val="cc4125"/>
          <w:rtl w:val="0"/>
        </w:rPr>
        <w:t xml:space="preserve">28%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 youth living on the street and </w:t>
      </w:r>
      <w:r w:rsidDel="00000000" w:rsidR="00000000" w:rsidRPr="00000000">
        <w:rPr>
          <w:b w:val="1"/>
          <w:color w:val="cc4125"/>
          <w:rtl w:val="0"/>
        </w:rPr>
        <w:t xml:space="preserve">10% </w:t>
      </w:r>
      <w:r w:rsidDel="00000000" w:rsidR="00000000" w:rsidRPr="00000000">
        <w:rPr>
          <w:rtl w:val="0"/>
        </w:rPr>
        <w:t xml:space="preserve">of those in shelters engage in 'survival sex' in exchange for food, shelter or money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  <w:color w:val="cc4125"/>
        </w:rPr>
      </w:pPr>
      <w:r w:rsidDel="00000000" w:rsidR="00000000" w:rsidRPr="00000000">
        <w:rPr>
          <w:b w:val="1"/>
          <w:color w:val="cc4125"/>
          <w:rtl w:val="0"/>
        </w:rPr>
        <w:t xml:space="preserve">Every school needs a well communicated protocol for reporting trafficking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The Department of Education has provided a sample protocol for all schools to use as a model.  It can be found here </w:t>
      </w:r>
    </w:p>
    <w:p w:rsidR="00000000" w:rsidDel="00000000" w:rsidP="00000000" w:rsidRDefault="00000000" w:rsidRPr="00000000" w14:paraId="0000000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https://safesupportivelearning.ed.gov/human-trafficking-americas-schools/sample-protocol-school-districts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b w:val="1"/>
          <w:color w:val="333333"/>
          <w:u w:val="single"/>
        </w:rPr>
      </w:pPr>
      <w:r w:rsidDel="00000000" w:rsidR="00000000" w:rsidRPr="00000000">
        <w:rPr>
          <w:b w:val="1"/>
          <w:color w:val="333333"/>
          <w:u w:val="single"/>
          <w:rtl w:val="0"/>
        </w:rPr>
        <w:t xml:space="preserve">Local and National Resources </w:t>
      </w:r>
    </w:p>
    <w:p w:rsidR="00000000" w:rsidDel="00000000" w:rsidP="00000000" w:rsidRDefault="00000000" w:rsidRPr="00000000" w14:paraId="0000000F">
      <w:pPr>
        <w:keepNext w:val="0"/>
        <w:keepLines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In case of emergency, </w:t>
      </w:r>
      <w:r w:rsidDel="00000000" w:rsidR="00000000" w:rsidRPr="00000000">
        <w:rPr>
          <w:b w:val="1"/>
          <w:color w:val="ff6600"/>
          <w:rtl w:val="0"/>
        </w:rPr>
        <w:t xml:space="preserve">call 911</w:t>
      </w:r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222222"/>
          <w:rtl w:val="0"/>
        </w:rPr>
        <w:t xml:space="preserve">The National Human Trafficking Resource Center: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b w:val="1"/>
          <w:color w:val="ff6600"/>
          <w:rtl w:val="0"/>
        </w:rPr>
        <w:t xml:space="preserve">1-888-373-7888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firstLine="0"/>
        <w:contextualSpacing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The Hotline has an expedited transfer agreement with DFPS in Texas</w:t>
      </w:r>
    </w:p>
    <w:p w:rsidR="00000000" w:rsidDel="00000000" w:rsidP="00000000" w:rsidRDefault="00000000" w:rsidRPr="00000000" w14:paraId="00000012">
      <w:pPr>
        <w:keepNext w:val="0"/>
        <w:keepLines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UnBound www.unboundnow.org</w:t>
      </w:r>
    </w:p>
    <w:p w:rsidR="00000000" w:rsidDel="00000000" w:rsidP="00000000" w:rsidRDefault="00000000" w:rsidRPr="00000000" w14:paraId="00000013">
      <w:pPr>
        <w:keepNext w:val="0"/>
        <w:keepLines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Common Thread 8-888-THREAD</w:t>
      </w:r>
    </w:p>
    <w:p w:rsidR="00000000" w:rsidDel="00000000" w:rsidP="00000000" w:rsidRDefault="00000000" w:rsidRPr="00000000" w14:paraId="00000014">
      <w:pPr>
        <w:keepNext w:val="0"/>
        <w:keepLines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0" w:firstLine="0"/>
        <w:contextualSpacing w:val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rPr>
          <w:color w:val="ff6600"/>
        </w:rPr>
      </w:pPr>
      <w:r w:rsidDel="00000000" w:rsidR="00000000" w:rsidRPr="00000000">
        <w:rPr>
          <w:color w:val="ff6600"/>
          <w:rtl w:val="0"/>
        </w:rPr>
        <w:t xml:space="preserve">References:</w:t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National Network for Youth (2015). Human Trafficking and the Runaway and Homeless Youth Population. Retrieved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https://www.1800runaway.org/wp-content/uploads/2015/05/Homeless-Youth-and-Human-Trafficking.pdf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Murphy, Laura T. (2016). Labor and Sex Trafficking Among Homeless Youth. Retrieved from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https://www.modernslaveryresearch.org/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rPr>
          <w:color w:val="ff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rPr>
          <w:color w:val="ff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dernslaveryresearch.org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safesupportivelearning.ed.gov/human-trafficking-americas-schools/sample-protocol-school-districts" TargetMode="External"/><Relationship Id="rId8" Type="http://schemas.openxmlformats.org/officeDocument/2006/relationships/hyperlink" Target="https://www.1800runaway.org/wp-content/uploads/2015/05/Homeless-Youth-and-Human-Traffick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