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16"/>
        </w:rPr>
      </w:pPr>
    </w:p>
    <w:p>
      <w:pPr>
        <w:spacing w:line="288" w:lineRule="auto" w:before="10"/>
        <w:ind w:left="6446" w:right="975" w:hanging="241"/>
        <w:jc w:val="left"/>
        <w:rPr>
          <w:b/>
          <w:sz w:val="48"/>
        </w:rPr>
      </w:pPr>
      <w:r>
        <w:rPr/>
        <w:pict>
          <v:group style="position:absolute;margin-left:35.896374pt;margin-top:-10.588665pt;width:264.1pt;height:215.8pt;mso-position-horizontal-relative:page;mso-position-vertical-relative:paragraph;z-index:1048" coordorigin="718,-212" coordsize="5282,4316">
            <v:shape style="position:absolute;left:717;top:-212;width:5092;height:4316" type="#_x0000_t75" stroked="false">
              <v:imagedata r:id="rId5" o:title=""/>
            </v:shape>
            <v:shape style="position:absolute;left:2660;top:3306;width:1875;height:570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17;top:-212;width:5282;height:431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6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68"/>
                      </w:rPr>
                    </w:pPr>
                  </w:p>
                  <w:p>
                    <w:pPr>
                      <w:spacing w:line="240" w:lineRule="auto" w:before="4"/>
                      <w:rPr>
                        <w:b/>
                        <w:sz w:val="73"/>
                      </w:rPr>
                    </w:pPr>
                  </w:p>
                  <w:p>
                    <w:pPr>
                      <w:spacing w:before="1"/>
                      <w:ind w:left="500" w:right="0" w:firstLine="0"/>
                      <w:jc w:val="left"/>
                      <w:rPr>
                        <w:rFonts w:ascii="Lucida Sans"/>
                        <w:b/>
                        <w:sz w:val="69"/>
                      </w:rPr>
                    </w:pPr>
                    <w:r>
                      <w:rPr>
                        <w:rFonts w:ascii="Lucida Sans"/>
                        <w:b/>
                        <w:color w:val="003C78"/>
                        <w:w w:val="105"/>
                        <w:sz w:val="69"/>
                      </w:rPr>
                      <w:t>COUNT US</w:t>
                    </w:r>
                    <w:r>
                      <w:rPr>
                        <w:rFonts w:ascii="Lucida Sans"/>
                        <w:b/>
                        <w:color w:val="003C78"/>
                        <w:spacing w:val="-127"/>
                        <w:w w:val="105"/>
                        <w:sz w:val="69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003C78"/>
                        <w:spacing w:val="-11"/>
                        <w:w w:val="105"/>
                        <w:sz w:val="69"/>
                      </w:rPr>
                      <w:t>IN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BA6153"/>
          <w:sz w:val="48"/>
        </w:rPr>
        <w:t>Join</w:t>
      </w:r>
      <w:r>
        <w:rPr>
          <w:b/>
          <w:color w:val="BA6153"/>
          <w:spacing w:val="-49"/>
          <w:sz w:val="48"/>
        </w:rPr>
        <w:t> </w:t>
      </w:r>
      <w:r>
        <w:rPr>
          <w:b/>
          <w:color w:val="BA6153"/>
          <w:sz w:val="48"/>
        </w:rPr>
        <w:t>us</w:t>
      </w:r>
      <w:r>
        <w:rPr>
          <w:b/>
          <w:color w:val="BA6153"/>
          <w:spacing w:val="-49"/>
          <w:sz w:val="48"/>
        </w:rPr>
        <w:t> </w:t>
      </w:r>
      <w:r>
        <w:rPr>
          <w:b/>
          <w:color w:val="BA6153"/>
          <w:sz w:val="48"/>
        </w:rPr>
        <w:t>for</w:t>
      </w:r>
      <w:r>
        <w:rPr>
          <w:b/>
          <w:color w:val="BA6153"/>
          <w:spacing w:val="-49"/>
          <w:sz w:val="48"/>
        </w:rPr>
        <w:t> </w:t>
      </w:r>
      <w:r>
        <w:rPr>
          <w:b/>
          <w:color w:val="BA6153"/>
          <w:sz w:val="48"/>
        </w:rPr>
        <w:t>the</w:t>
      </w:r>
      <w:r>
        <w:rPr>
          <w:b/>
          <w:color w:val="BA6153"/>
          <w:spacing w:val="-49"/>
          <w:sz w:val="48"/>
        </w:rPr>
        <w:t> </w:t>
      </w:r>
      <w:r>
        <w:rPr>
          <w:b/>
          <w:color w:val="BA6153"/>
          <w:spacing w:val="-4"/>
          <w:sz w:val="48"/>
        </w:rPr>
        <w:t>Annual </w:t>
      </w:r>
      <w:r>
        <w:rPr>
          <w:b/>
          <w:color w:val="BA6153"/>
          <w:sz w:val="48"/>
        </w:rPr>
        <w:t>Point-in-Time</w:t>
      </w:r>
      <w:r>
        <w:rPr>
          <w:b/>
          <w:color w:val="BA6153"/>
          <w:spacing w:val="-70"/>
          <w:sz w:val="48"/>
        </w:rPr>
        <w:t> </w:t>
      </w:r>
      <w:r>
        <w:rPr>
          <w:b/>
          <w:color w:val="BA6153"/>
          <w:sz w:val="48"/>
        </w:rPr>
        <w:t>Count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Heading2"/>
        <w:spacing w:before="40"/>
        <w:ind w:left="8362" w:right="0"/>
        <w:jc w:val="left"/>
      </w:pPr>
      <w:r>
        <w:rPr/>
        <w:pict>
          <v:shape style="position:absolute;margin-left:411.277985pt;margin-top:-14.635633pt;width:55pt;height:24.05pt;mso-position-horizontal-relative:page;mso-position-vertical-relative:paragraph;z-index:-2776" coordorigin="8226,-293" coordsize="1100,481" path="m8778,-291l8775,-291,8777,-293,8778,-291xm8500,-75l8476,-75,8770,-288,8773,-292,8775,-291,8778,-291,8781,-287,8799,-274,8775,-274,8500,-75xm9279,168l9262,168,9305,109,8775,-274,8799,-274,9325,106,9279,168xm8312,168l8288,168,8775,-184,8799,-167,8775,-167,8312,168xm9265,188l8775,-167,8799,-167,9262,168,9279,168,9265,188xm8285,188l8226,106,8365,5,8365,-136,8476,-136,8476,-122,8379,-122,8379,13,8245,109,8288,168,8312,168,8285,188xm8461,-47l8461,-122,8476,-122,8476,-75,8500,-75,8461,-47xe" filled="true" fillcolor="#003c78" stroked="false">
            <v:path arrowok="t"/>
            <v:fill type="solid"/>
            <w10:wrap type="none"/>
          </v:shape>
        </w:pict>
      </w:r>
      <w:r>
        <w:rPr/>
        <w:pict>
          <v:line style="position:absolute;mso-position-horizontal-relative:page;mso-position-vertical-relative:paragraph;z-index:1120" from="314.339203pt,7.831983pt" to="403.589205pt,7.831983pt" stroked="true" strokeweight="3.749999pt" strokecolor="#003c7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144" from="473.376251pt,7.448719pt" to="562.626254pt,7.448719pt" stroked="true" strokeweight="3.749949pt" strokecolor="#003c78">
            <v:stroke dashstyle="solid"/>
            <w10:wrap type="none"/>
          </v:line>
        </w:pict>
      </w:r>
      <w:r>
        <w:rPr>
          <w:color w:val="003C78"/>
          <w:w w:val="115"/>
        </w:rPr>
        <w:t>ON</w:t>
      </w:r>
    </w:p>
    <w:p>
      <w:pPr>
        <w:spacing w:before="267"/>
        <w:ind w:left="6672" w:right="0" w:firstLine="0"/>
        <w:jc w:val="left"/>
        <w:rPr>
          <w:b/>
          <w:sz w:val="45"/>
        </w:rPr>
      </w:pPr>
      <w:r>
        <w:rPr>
          <w:b/>
          <w:color w:val="BA6153"/>
          <w:sz w:val="45"/>
        </w:rPr>
        <w:t>January 28th, 2021</w:t>
      </w:r>
    </w:p>
    <w:p>
      <w:pPr>
        <w:spacing w:line="283" w:lineRule="auto" w:before="158"/>
        <w:ind w:left="5612" w:right="381" w:firstLine="0"/>
        <w:jc w:val="center"/>
        <w:rPr>
          <w:b/>
          <w:sz w:val="32"/>
        </w:rPr>
      </w:pPr>
      <w:r>
        <w:rPr>
          <w:b/>
          <w:color w:val="003C78"/>
          <w:sz w:val="32"/>
        </w:rPr>
        <w:t>TEXAS BALANCE OF</w:t>
      </w:r>
      <w:r>
        <w:rPr>
          <w:b/>
          <w:color w:val="003C78"/>
          <w:spacing w:val="-58"/>
          <w:sz w:val="32"/>
        </w:rPr>
        <w:t> </w:t>
      </w:r>
      <w:r>
        <w:rPr>
          <w:b/>
          <w:color w:val="003C78"/>
          <w:sz w:val="32"/>
        </w:rPr>
        <w:t>STATE CONTINUUM OF CARE</w:t>
      </w:r>
    </w:p>
    <w:p>
      <w:pPr>
        <w:spacing w:before="267"/>
        <w:ind w:left="1802" w:right="0" w:firstLine="0"/>
        <w:jc w:val="left"/>
        <w:rPr>
          <w:b/>
          <w:sz w:val="72"/>
        </w:rPr>
      </w:pPr>
      <w:hyperlink r:id="rId7">
        <w:r>
          <w:rPr>
            <w:b/>
            <w:color w:val="BA6153"/>
            <w:w w:val="105"/>
            <w:sz w:val="72"/>
            <w:u w:val="thick" w:color="BA6153"/>
          </w:rPr>
          <w:t>VOLUNTEERS NEEDED</w:t>
        </w:r>
      </w:hyperlink>
    </w:p>
    <w:p>
      <w:pPr>
        <w:pStyle w:val="BodyText"/>
        <w:spacing w:line="283" w:lineRule="auto" w:before="68"/>
        <w:ind w:left="117" w:right="112" w:hanging="1"/>
        <w:jc w:val="center"/>
      </w:pPr>
      <w:r>
        <w:rPr>
          <w:color w:val="003C78"/>
          <w:w w:val="105"/>
        </w:rPr>
        <w:t>The Point-in-Time Count aims to provide a snapshot of the individuals and families</w:t>
      </w:r>
      <w:r>
        <w:rPr>
          <w:color w:val="003C78"/>
          <w:spacing w:val="-51"/>
          <w:w w:val="105"/>
        </w:rPr>
        <w:t> </w:t>
      </w:r>
      <w:r>
        <w:rPr>
          <w:color w:val="003C78"/>
          <w:w w:val="105"/>
        </w:rPr>
        <w:t>experiencing</w:t>
      </w:r>
      <w:r>
        <w:rPr>
          <w:color w:val="003C78"/>
          <w:spacing w:val="-50"/>
          <w:w w:val="105"/>
        </w:rPr>
        <w:t> </w:t>
      </w:r>
      <w:r>
        <w:rPr>
          <w:color w:val="003C78"/>
          <w:w w:val="105"/>
        </w:rPr>
        <w:t>homelessness</w:t>
      </w:r>
      <w:r>
        <w:rPr>
          <w:color w:val="003C78"/>
          <w:spacing w:val="-50"/>
          <w:w w:val="105"/>
        </w:rPr>
        <w:t> </w:t>
      </w:r>
      <w:r>
        <w:rPr>
          <w:color w:val="003C78"/>
          <w:w w:val="105"/>
        </w:rPr>
        <w:t>in</w:t>
      </w:r>
      <w:r>
        <w:rPr>
          <w:color w:val="003C78"/>
          <w:spacing w:val="-51"/>
          <w:w w:val="105"/>
        </w:rPr>
        <w:t> </w:t>
      </w:r>
      <w:r>
        <w:rPr>
          <w:color w:val="003C78"/>
          <w:w w:val="105"/>
        </w:rPr>
        <w:t>a</w:t>
      </w:r>
      <w:r>
        <w:rPr>
          <w:color w:val="003C78"/>
          <w:spacing w:val="-50"/>
          <w:w w:val="105"/>
        </w:rPr>
        <w:t> </w:t>
      </w:r>
      <w:r>
        <w:rPr>
          <w:color w:val="003C78"/>
          <w:w w:val="105"/>
        </w:rPr>
        <w:t>geographical</w:t>
      </w:r>
      <w:r>
        <w:rPr>
          <w:color w:val="003C78"/>
          <w:spacing w:val="-50"/>
          <w:w w:val="105"/>
        </w:rPr>
        <w:t> </w:t>
      </w:r>
      <w:r>
        <w:rPr>
          <w:color w:val="003C78"/>
          <w:w w:val="105"/>
        </w:rPr>
        <w:t>area,</w:t>
      </w:r>
      <w:r>
        <w:rPr>
          <w:color w:val="003C78"/>
          <w:spacing w:val="-51"/>
          <w:w w:val="105"/>
        </w:rPr>
        <w:t> </w:t>
      </w:r>
      <w:r>
        <w:rPr>
          <w:color w:val="003C78"/>
          <w:w w:val="105"/>
        </w:rPr>
        <w:t>over</w:t>
      </w:r>
      <w:r>
        <w:rPr>
          <w:color w:val="003C78"/>
          <w:spacing w:val="-50"/>
          <w:w w:val="105"/>
        </w:rPr>
        <w:t> </w:t>
      </w:r>
      <w:r>
        <w:rPr>
          <w:color w:val="003C78"/>
          <w:w w:val="105"/>
        </w:rPr>
        <w:t>the</w:t>
      </w:r>
      <w:r>
        <w:rPr>
          <w:color w:val="003C78"/>
          <w:spacing w:val="-50"/>
          <w:w w:val="105"/>
        </w:rPr>
        <w:t> </w:t>
      </w:r>
      <w:r>
        <w:rPr>
          <w:color w:val="003C78"/>
          <w:w w:val="105"/>
        </w:rPr>
        <w:t>course</w:t>
      </w:r>
      <w:r>
        <w:rPr>
          <w:color w:val="003C78"/>
          <w:spacing w:val="-51"/>
          <w:w w:val="105"/>
        </w:rPr>
        <w:t> </w:t>
      </w:r>
      <w:r>
        <w:rPr>
          <w:color w:val="003C78"/>
          <w:w w:val="105"/>
        </w:rPr>
        <w:t>of</w:t>
      </w:r>
      <w:r>
        <w:rPr>
          <w:color w:val="003C78"/>
          <w:spacing w:val="-50"/>
          <w:w w:val="105"/>
        </w:rPr>
        <w:t> </w:t>
      </w:r>
      <w:r>
        <w:rPr>
          <w:color w:val="003C78"/>
          <w:w w:val="105"/>
        </w:rPr>
        <w:t>one </w:t>
      </w:r>
      <w:r>
        <w:rPr>
          <w:color w:val="003C78"/>
          <w:spacing w:val="-1"/>
          <w:w w:val="99"/>
        </w:rPr>
        <w:t>n</w:t>
      </w:r>
      <w:r>
        <w:rPr>
          <w:color w:val="003C78"/>
          <w:w w:val="114"/>
        </w:rPr>
        <w:t>i</w:t>
      </w:r>
      <w:r>
        <w:rPr>
          <w:color w:val="003C78"/>
          <w:spacing w:val="-1"/>
          <w:w w:val="107"/>
        </w:rPr>
        <w:t>g</w:t>
      </w:r>
      <w:r>
        <w:rPr>
          <w:color w:val="003C78"/>
          <w:spacing w:val="-1"/>
          <w:w w:val="99"/>
        </w:rPr>
        <w:t>h</w:t>
      </w:r>
      <w:r>
        <w:rPr>
          <w:color w:val="003C78"/>
          <w:w w:val="129"/>
        </w:rPr>
        <w:t>t</w:t>
      </w:r>
      <w:r>
        <w:rPr>
          <w:color w:val="003C78"/>
          <w:w w:val="60"/>
        </w:rPr>
        <w:t>.</w:t>
      </w:r>
    </w:p>
    <w:p>
      <w:pPr>
        <w:spacing w:after="0" w:line="283" w:lineRule="auto"/>
        <w:jc w:val="center"/>
        <w:sectPr>
          <w:type w:val="continuous"/>
          <w:pgSz w:w="12240" w:h="15840"/>
          <w:pgMar w:top="0" w:bottom="0" w:left="140" w:right="60"/>
        </w:sectPr>
      </w:pPr>
    </w:p>
    <w:p>
      <w:pPr>
        <w:pStyle w:val="Heading1"/>
        <w:spacing w:before="165"/>
        <w:ind w:left="2278"/>
      </w:pPr>
      <w:r>
        <w:rPr>
          <w:color w:val="003C78"/>
        </w:rPr>
        <w:t>What?</w:t>
      </w:r>
    </w:p>
    <w:p>
      <w:pPr>
        <w:pStyle w:val="BodyText"/>
        <w:spacing w:line="283" w:lineRule="auto" w:before="149"/>
        <w:ind w:left="769" w:right="205"/>
        <w:jc w:val="center"/>
      </w:pPr>
      <w:r>
        <w:rPr>
          <w:color w:val="003C78"/>
          <w:w w:val="105"/>
        </w:rPr>
        <w:t>Volunteers</w:t>
      </w:r>
      <w:r>
        <w:rPr>
          <w:color w:val="003C78"/>
          <w:spacing w:val="-35"/>
          <w:w w:val="105"/>
        </w:rPr>
        <w:t> </w:t>
      </w:r>
      <w:r>
        <w:rPr>
          <w:color w:val="003C78"/>
          <w:w w:val="105"/>
        </w:rPr>
        <w:t>are</w:t>
      </w:r>
      <w:r>
        <w:rPr>
          <w:color w:val="003C78"/>
          <w:spacing w:val="-35"/>
          <w:w w:val="105"/>
        </w:rPr>
        <w:t> </w:t>
      </w:r>
      <w:r>
        <w:rPr>
          <w:color w:val="003C78"/>
          <w:w w:val="105"/>
        </w:rPr>
        <w:t>needed</w:t>
      </w:r>
      <w:r>
        <w:rPr>
          <w:color w:val="003C78"/>
          <w:spacing w:val="-35"/>
          <w:w w:val="105"/>
        </w:rPr>
        <w:t> </w:t>
      </w:r>
      <w:r>
        <w:rPr>
          <w:color w:val="003C78"/>
          <w:w w:val="105"/>
        </w:rPr>
        <w:t>to</w:t>
      </w:r>
      <w:r>
        <w:rPr>
          <w:color w:val="003C78"/>
          <w:spacing w:val="-34"/>
          <w:w w:val="105"/>
        </w:rPr>
        <w:t> </w:t>
      </w:r>
      <w:r>
        <w:rPr>
          <w:color w:val="003C78"/>
          <w:w w:val="105"/>
        </w:rPr>
        <w:t>help </w:t>
      </w:r>
      <w:r>
        <w:rPr>
          <w:color w:val="003C78"/>
        </w:rPr>
        <w:t>survey unhoused</w:t>
      </w:r>
      <w:r>
        <w:rPr>
          <w:color w:val="003C78"/>
          <w:spacing w:val="-36"/>
        </w:rPr>
        <w:t> </w:t>
      </w:r>
      <w:r>
        <w:rPr>
          <w:color w:val="003C78"/>
        </w:rPr>
        <w:t>neighbors.</w:t>
      </w:r>
    </w:p>
    <w:p>
      <w:pPr>
        <w:pStyle w:val="BodyText"/>
        <w:rPr>
          <w:sz w:val="38"/>
        </w:rPr>
      </w:pPr>
    </w:p>
    <w:p>
      <w:pPr>
        <w:pStyle w:val="BodyText"/>
        <w:spacing w:line="283" w:lineRule="auto"/>
        <w:ind w:left="602" w:right="38" w:hanging="1"/>
        <w:jc w:val="center"/>
      </w:pPr>
      <w:r>
        <w:rPr>
          <w:color w:val="003C78"/>
          <w:w w:val="105"/>
        </w:rPr>
        <w:t>The data is used to help communities in their fight to</w:t>
      </w:r>
      <w:r>
        <w:rPr>
          <w:color w:val="003C78"/>
          <w:spacing w:val="-48"/>
          <w:w w:val="105"/>
        </w:rPr>
        <w:t> </w:t>
      </w:r>
      <w:r>
        <w:rPr>
          <w:color w:val="003C78"/>
          <w:w w:val="105"/>
        </w:rPr>
        <w:t>end homelessness!</w:t>
      </w:r>
    </w:p>
    <w:p>
      <w:pPr>
        <w:pStyle w:val="Heading1"/>
        <w:spacing w:line="506" w:lineRule="exact"/>
      </w:pPr>
      <w:r>
        <w:rPr>
          <w:b w:val="0"/>
        </w:rPr>
        <w:br w:type="column"/>
      </w:r>
      <w:r>
        <w:rPr>
          <w:color w:val="003C78"/>
        </w:rPr>
        <w:t>Where?</w:t>
      </w:r>
    </w:p>
    <w:p>
      <w:pPr>
        <w:spacing w:line="283" w:lineRule="auto" w:before="302"/>
        <w:ind w:left="471" w:right="1190" w:firstLine="0"/>
        <w:jc w:val="center"/>
        <w:rPr>
          <w:sz w:val="32"/>
        </w:rPr>
      </w:pPr>
      <w:r>
        <w:rPr>
          <w:b/>
          <w:color w:val="003C78"/>
          <w:sz w:val="32"/>
        </w:rPr>
        <w:t>Virtual </w:t>
      </w:r>
      <w:r>
        <w:rPr>
          <w:color w:val="003C78"/>
          <w:sz w:val="32"/>
        </w:rPr>
        <w:t>Informational Session:</w:t>
      </w:r>
    </w:p>
    <w:p>
      <w:pPr>
        <w:pStyle w:val="Heading2"/>
        <w:spacing w:before="2"/>
      </w:pPr>
      <w:r>
        <w:rPr>
          <w:color w:val="003C78"/>
        </w:rPr>
        <w:t>November 17th, 2020</w:t>
      </w:r>
    </w:p>
    <w:p>
      <w:pPr>
        <w:spacing w:before="67"/>
        <w:ind w:left="573" w:right="1190" w:firstLine="0"/>
        <w:jc w:val="center"/>
        <w:rPr>
          <w:b/>
          <w:sz w:val="32"/>
        </w:rPr>
      </w:pPr>
      <w:r>
        <w:rPr>
          <w:b/>
          <w:color w:val="003C78"/>
          <w:w w:val="60"/>
          <w:sz w:val="32"/>
        </w:rPr>
        <w:t>1</w:t>
      </w:r>
      <w:r>
        <w:rPr>
          <w:b/>
          <w:color w:val="003C78"/>
          <w:w w:val="53"/>
          <w:sz w:val="32"/>
        </w:rPr>
        <w:t>:</w:t>
      </w:r>
      <w:r>
        <w:rPr>
          <w:b/>
          <w:color w:val="003C78"/>
          <w:spacing w:val="-1"/>
          <w:w w:val="94"/>
          <w:sz w:val="32"/>
        </w:rPr>
        <w:t>3</w:t>
      </w:r>
      <w:r>
        <w:rPr>
          <w:b/>
          <w:color w:val="003C78"/>
          <w:w w:val="112"/>
          <w:sz w:val="32"/>
        </w:rPr>
        <w:t>0</w:t>
      </w:r>
      <w:r>
        <w:rPr>
          <w:b/>
          <w:color w:val="003C78"/>
          <w:spacing w:val="13"/>
          <w:sz w:val="32"/>
        </w:rPr>
        <w:t> </w:t>
      </w:r>
      <w:r>
        <w:rPr>
          <w:b/>
          <w:color w:val="003C78"/>
          <w:spacing w:val="-1"/>
          <w:w w:val="99"/>
          <w:sz w:val="32"/>
        </w:rPr>
        <w:t>p</w:t>
      </w:r>
      <w:r>
        <w:rPr>
          <w:b/>
          <w:color w:val="003C78"/>
          <w:spacing w:val="-1"/>
          <w:w w:val="94"/>
          <w:sz w:val="32"/>
        </w:rPr>
        <w:t>m</w:t>
      </w:r>
      <w:r>
        <w:rPr>
          <w:b/>
          <w:color w:val="003C78"/>
          <w:w w:val="91"/>
          <w:sz w:val="32"/>
        </w:rPr>
        <w:t>-</w:t>
      </w:r>
      <w:r>
        <w:rPr>
          <w:b/>
          <w:color w:val="003C78"/>
          <w:spacing w:val="-1"/>
          <w:w w:val="100"/>
          <w:sz w:val="32"/>
        </w:rPr>
        <w:t>2</w:t>
      </w:r>
      <w:r>
        <w:rPr>
          <w:b/>
          <w:color w:val="003C78"/>
          <w:w w:val="53"/>
          <w:sz w:val="32"/>
        </w:rPr>
        <w:t>:</w:t>
      </w:r>
      <w:r>
        <w:rPr>
          <w:b/>
          <w:color w:val="003C78"/>
          <w:spacing w:val="-1"/>
          <w:w w:val="94"/>
          <w:sz w:val="32"/>
        </w:rPr>
        <w:t>3</w:t>
      </w:r>
      <w:r>
        <w:rPr>
          <w:b/>
          <w:color w:val="003C78"/>
          <w:w w:val="112"/>
          <w:sz w:val="32"/>
        </w:rPr>
        <w:t>0</w:t>
      </w:r>
      <w:r>
        <w:rPr>
          <w:b/>
          <w:color w:val="003C78"/>
          <w:spacing w:val="13"/>
          <w:sz w:val="32"/>
        </w:rPr>
        <w:t> </w:t>
      </w:r>
      <w:r>
        <w:rPr>
          <w:b/>
          <w:color w:val="003C78"/>
          <w:spacing w:val="-1"/>
          <w:w w:val="99"/>
          <w:sz w:val="32"/>
        </w:rPr>
        <w:t>p</w:t>
      </w:r>
      <w:r>
        <w:rPr>
          <w:b/>
          <w:color w:val="003C78"/>
          <w:w w:val="94"/>
          <w:sz w:val="32"/>
        </w:rPr>
        <w:t>m</w:t>
      </w:r>
    </w:p>
    <w:p>
      <w:pPr>
        <w:spacing w:after="0"/>
        <w:jc w:val="center"/>
        <w:rPr>
          <w:sz w:val="32"/>
        </w:rPr>
        <w:sectPr>
          <w:type w:val="continuous"/>
          <w:pgSz w:w="12240" w:h="15840"/>
          <w:pgMar w:top="0" w:bottom="0" w:left="140" w:right="60"/>
          <w:cols w:num="2" w:equalWidth="0">
            <w:col w:w="5352" w:space="1682"/>
            <w:col w:w="5006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3.934188pt;margin-top:311.26889pt;width:579.7pt;height:480.75pt;mso-position-horizontal-relative:page;mso-position-vertical-relative:page;z-index:-2800" coordorigin="79,6225" coordsize="11594,9615">
            <v:shape style="position:absolute;left:78;top:6227;width:9914;height:8395" type="#_x0000_t75" stroked="false">
              <v:imagedata r:id="rId8" o:title=""/>
            </v:shape>
            <v:shape style="position:absolute;left:6065;top:14687;width:1450;height:1153" type="#_x0000_t75" stroked="false">
              <v:imagedata r:id="rId9" o:title=""/>
            </v:shape>
            <v:shape style="position:absolute;left:7006;top:6225;width:4666;height:3380" type="#_x0000_t75" stroked="false">
              <v:imagedata r:id="rId10" o:title="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spacing w:before="14"/>
        <w:ind w:left="2627" w:right="1230" w:firstLine="0"/>
        <w:jc w:val="center"/>
        <w:rPr>
          <w:b/>
          <w:sz w:val="45"/>
        </w:rPr>
      </w:pPr>
      <w:r>
        <w:rPr>
          <w:b/>
          <w:color w:val="003C78"/>
          <w:sz w:val="45"/>
        </w:rPr>
        <w:t>Who?</w:t>
      </w:r>
    </w:p>
    <w:p>
      <w:pPr>
        <w:pStyle w:val="BodyText"/>
        <w:spacing w:before="211"/>
        <w:ind w:left="4897"/>
      </w:pPr>
      <w:r>
        <w:rPr>
          <w:color w:val="003C78"/>
          <w:spacing w:val="-1"/>
          <w:w w:val="95"/>
        </w:rPr>
        <w:t>T</w:t>
      </w:r>
      <w:r>
        <w:rPr>
          <w:color w:val="003C78"/>
          <w:w w:val="97"/>
        </w:rPr>
        <w:t>o</w:t>
      </w:r>
      <w:r>
        <w:rPr>
          <w:color w:val="003C78"/>
          <w:spacing w:val="12"/>
        </w:rPr>
        <w:t> </w:t>
      </w:r>
      <w:r>
        <w:rPr>
          <w:color w:val="003C78"/>
          <w:spacing w:val="-1"/>
          <w:w w:val="81"/>
        </w:rPr>
        <w:t>s</w:t>
      </w:r>
      <w:r>
        <w:rPr>
          <w:color w:val="003C78"/>
          <w:w w:val="114"/>
        </w:rPr>
        <w:t>i</w:t>
      </w:r>
      <w:r>
        <w:rPr>
          <w:color w:val="003C78"/>
          <w:spacing w:val="-1"/>
          <w:w w:val="107"/>
        </w:rPr>
        <w:t>g</w:t>
      </w:r>
      <w:r>
        <w:rPr>
          <w:color w:val="003C78"/>
          <w:w w:val="99"/>
        </w:rPr>
        <w:t>n</w:t>
      </w:r>
      <w:r>
        <w:rPr>
          <w:color w:val="003C78"/>
          <w:spacing w:val="12"/>
        </w:rPr>
        <w:t> </w:t>
      </w:r>
      <w:r>
        <w:rPr>
          <w:color w:val="003C78"/>
          <w:spacing w:val="-1"/>
          <w:w w:val="98"/>
        </w:rPr>
        <w:t>u</w:t>
      </w:r>
      <w:r>
        <w:rPr>
          <w:color w:val="003C78"/>
          <w:spacing w:val="-1"/>
          <w:w w:val="106"/>
        </w:rPr>
        <w:t>p</w:t>
      </w:r>
      <w:r>
        <w:rPr>
          <w:color w:val="003C78"/>
          <w:w w:val="73"/>
        </w:rPr>
        <w:t>,</w:t>
      </w:r>
      <w:r>
        <w:rPr>
          <w:color w:val="003C78"/>
          <w:spacing w:val="12"/>
        </w:rPr>
        <w:t> </w:t>
      </w:r>
      <w:r>
        <w:rPr>
          <w:color w:val="003C78"/>
          <w:spacing w:val="-1"/>
          <w:w w:val="106"/>
        </w:rPr>
        <w:t>p</w:t>
      </w:r>
      <w:r>
        <w:rPr>
          <w:color w:val="003C78"/>
          <w:w w:val="114"/>
        </w:rPr>
        <w:t>l</w:t>
      </w:r>
      <w:r>
        <w:rPr>
          <w:color w:val="003C78"/>
          <w:spacing w:val="-1"/>
          <w:w w:val="93"/>
        </w:rPr>
        <w:t>e</w:t>
      </w:r>
      <w:r>
        <w:rPr>
          <w:color w:val="003C78"/>
          <w:spacing w:val="-1"/>
          <w:w w:val="105"/>
        </w:rPr>
        <w:t>a</w:t>
      </w:r>
      <w:r>
        <w:rPr>
          <w:color w:val="003C78"/>
          <w:spacing w:val="-1"/>
          <w:w w:val="81"/>
        </w:rPr>
        <w:t>s</w:t>
      </w:r>
      <w:r>
        <w:rPr>
          <w:color w:val="003C78"/>
          <w:w w:val="93"/>
        </w:rPr>
        <w:t>e</w:t>
      </w:r>
      <w:r>
        <w:rPr>
          <w:color w:val="003C78"/>
          <w:spacing w:val="12"/>
        </w:rPr>
        <w:t> </w:t>
      </w:r>
      <w:r>
        <w:rPr>
          <w:color w:val="003C78"/>
          <w:spacing w:val="-1"/>
          <w:w w:val="91"/>
        </w:rPr>
        <w:t>c</w:t>
      </w:r>
      <w:r>
        <w:rPr>
          <w:color w:val="003C78"/>
          <w:spacing w:val="-1"/>
          <w:w w:val="97"/>
        </w:rPr>
        <w:t>o</w:t>
      </w:r>
      <w:r>
        <w:rPr>
          <w:color w:val="003C78"/>
          <w:spacing w:val="-1"/>
          <w:w w:val="99"/>
        </w:rPr>
        <w:t>n</w:t>
      </w:r>
      <w:r>
        <w:rPr>
          <w:color w:val="003C78"/>
          <w:w w:val="129"/>
        </w:rPr>
        <w:t>t</w:t>
      </w:r>
      <w:r>
        <w:rPr>
          <w:color w:val="003C78"/>
          <w:spacing w:val="-1"/>
          <w:w w:val="105"/>
        </w:rPr>
        <w:t>a</w:t>
      </w:r>
      <w:r>
        <w:rPr>
          <w:color w:val="003C78"/>
          <w:spacing w:val="-1"/>
          <w:w w:val="91"/>
        </w:rPr>
        <w:t>c</w:t>
      </w:r>
      <w:r>
        <w:rPr>
          <w:color w:val="003C78"/>
          <w:w w:val="129"/>
        </w:rPr>
        <w:t>t</w:t>
      </w:r>
      <w:r>
        <w:rPr>
          <w:color w:val="003C78"/>
          <w:w w:val="64"/>
        </w:rPr>
        <w:t>:</w:t>
      </w:r>
    </w:p>
    <w:p>
      <w:pPr>
        <w:pStyle w:val="Heading2"/>
        <w:spacing w:line="566" w:lineRule="auto"/>
        <w:ind w:left="5612" w:right="4039"/>
      </w:pPr>
      <w:r>
        <w:rPr>
          <w:color w:val="003C78"/>
          <w:w w:val="95"/>
        </w:rPr>
        <w:t>Kyra Henderson </w:t>
      </w:r>
      <w:hyperlink r:id="rId11">
        <w:r>
          <w:rPr>
            <w:color w:val="003C78"/>
          </w:rPr>
          <w:t>kyra@thn.org</w:t>
        </w:r>
      </w:hyperlink>
    </w:p>
    <w:sectPr>
      <w:type w:val="continuous"/>
      <w:pgSz w:w="12240" w:h="15840"/>
      <w:pgMar w:top="0" w:bottom="0" w:left="14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2"/>
      <w:szCs w:val="32"/>
    </w:rPr>
  </w:style>
  <w:style w:styleId="Heading1" w:type="paragraph">
    <w:name w:val="Heading 1"/>
    <w:basedOn w:val="Normal"/>
    <w:uiPriority w:val="1"/>
    <w:qFormat/>
    <w:pPr>
      <w:ind w:left="1507"/>
      <w:outlineLvl w:val="1"/>
    </w:pPr>
    <w:rPr>
      <w:rFonts w:ascii="Arial" w:hAnsi="Arial" w:eastAsia="Arial" w:cs="Arial"/>
      <w:b/>
      <w:bCs/>
      <w:sz w:val="45"/>
      <w:szCs w:val="45"/>
    </w:rPr>
  </w:style>
  <w:style w:styleId="Heading2" w:type="paragraph">
    <w:name w:val="Heading 2"/>
    <w:basedOn w:val="Normal"/>
    <w:uiPriority w:val="1"/>
    <w:qFormat/>
    <w:pPr>
      <w:spacing w:before="67"/>
      <w:ind w:left="573" w:right="1190"/>
      <w:jc w:val="center"/>
      <w:outlineLvl w:val="2"/>
    </w:pPr>
    <w:rPr>
      <w:rFonts w:ascii="Arial" w:hAnsi="Arial" w:eastAsia="Arial" w:cs="Arial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s://www.screencast.com/t/x2np5BU0d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hyperlink" Target="mailto:kyra@thn.org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Texas BoS Continuum of Care</dc:creator>
  <cp:keywords>DAEJ3F1184A,BACKpwOBro4</cp:keywords>
  <dc:title>Volunteer Recruitment Flyer</dc:title>
  <dcterms:created xsi:type="dcterms:W3CDTF">2020-10-16T20:28:46Z</dcterms:created>
  <dcterms:modified xsi:type="dcterms:W3CDTF">2020-10-16T20:28:46Z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Canva</vt:lpwstr>
  </property>
  <property fmtid="{D5CDD505-2E9C-101B-9397-08002B2CF9AE}" pid="4" name="LastSaved">
    <vt:filetime>2020-10-16T00:00:00Z</vt:filetime>
  </property>
</Properties>
</file>